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74E3" w14:textId="77777777" w:rsidR="00E72400" w:rsidRPr="00B56F73" w:rsidRDefault="00E72400" w:rsidP="00E72400">
      <w:pPr>
        <w:jc w:val="right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A102</w:t>
      </w:r>
    </w:p>
    <w:p w14:paraId="3228E469" w14:textId="77777777"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Administrative Activities Checklist</w:t>
      </w:r>
    </w:p>
    <w:p w14:paraId="65CF669C" w14:textId="77777777"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607D1AA5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A06009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OLE_LINK12"/>
            <w:bookmarkStart w:id="1" w:name="OLE_LINK13"/>
            <w:r w:rsidRPr="00B56F73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039132A8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451146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65885DD3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B8460A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bookmarkEnd w:id="0"/>
      <w:bookmarkEnd w:id="1"/>
      <w:tr w:rsidR="00E72400" w:rsidRPr="00B56F73" w14:paraId="11C9476A" w14:textId="77777777" w:rsidTr="00851B50">
        <w:trPr>
          <w:cantSplit/>
        </w:trPr>
        <w:tc>
          <w:tcPr>
            <w:tcW w:w="10008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pct5" w:color="auto" w:fill="auto"/>
          </w:tcPr>
          <w:p w14:paraId="3A741152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A. Initial Administrative Procedures</w:t>
            </w:r>
          </w:p>
        </w:tc>
      </w:tr>
      <w:tr w:rsidR="00E72400" w:rsidRPr="00B56F73" w14:paraId="0D44057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1C5721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Set up all files pertaining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TxCDBG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 xml:space="preserve"> contract activities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EB5D7B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220DF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7E2E7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DCA845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8E4D41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591F2C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Solicit for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Pr="00B56F73">
              <w:rPr>
                <w:rFonts w:ascii="Arial" w:hAnsi="Arial" w:cs="Arial"/>
                <w:sz w:val="20"/>
                <w:szCs w:val="20"/>
              </w:rPr>
              <w:t>and maintain all necessary and relevant documentation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B1AB8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16473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B6ED8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4C3717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A7A5EB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DAA923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the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Pr="00B56F73">
              <w:rPr>
                <w:rFonts w:ascii="Arial" w:hAnsi="Arial" w:cs="Arial"/>
                <w:sz w:val="20"/>
                <w:szCs w:val="20"/>
              </w:rPr>
              <w:t>contracts for attorney review.</w:t>
            </w:r>
          </w:p>
        </w:tc>
        <w:tc>
          <w:tcPr>
            <w:tcW w:w="1260" w:type="dxa"/>
          </w:tcPr>
          <w:p w14:paraId="73B7561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6E86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E781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3C2FD4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BF20E12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3912E0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Arrange and conduct the 4-Month Conference Call</w:t>
            </w:r>
          </w:p>
        </w:tc>
        <w:tc>
          <w:tcPr>
            <w:tcW w:w="1260" w:type="dxa"/>
          </w:tcPr>
          <w:p w14:paraId="439EE92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63629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CB455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630748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27F7C5B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60128B86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B. Environmental Review/Special Conditions Clearance Procedures</w:t>
            </w:r>
          </w:p>
        </w:tc>
      </w:tr>
      <w:tr w:rsidR="00E72400" w:rsidRPr="00B56F73" w14:paraId="476668D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FD27F6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Designate environmental review liaison and environmental certifying officer.</w:t>
            </w:r>
          </w:p>
        </w:tc>
        <w:tc>
          <w:tcPr>
            <w:tcW w:w="1260" w:type="dxa"/>
          </w:tcPr>
          <w:p w14:paraId="396DA1A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DF4F5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F3CE5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3FC49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28442C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ECFF3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environmental review file.</w:t>
            </w:r>
          </w:p>
        </w:tc>
        <w:tc>
          <w:tcPr>
            <w:tcW w:w="1260" w:type="dxa"/>
          </w:tcPr>
          <w:p w14:paraId="4AAD990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D4ECC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8B4C9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069B6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150C48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703632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environmental assessment.</w:t>
            </w:r>
          </w:p>
        </w:tc>
        <w:tc>
          <w:tcPr>
            <w:tcW w:w="1260" w:type="dxa"/>
          </w:tcPr>
          <w:p w14:paraId="67FFD9C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52CF3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E4004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EB0CA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6F9236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29107F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Coordinate activities with federal or state agencies responsible for implementing applicable laws.</w:t>
            </w:r>
          </w:p>
        </w:tc>
        <w:tc>
          <w:tcPr>
            <w:tcW w:w="1260" w:type="dxa"/>
          </w:tcPr>
          <w:p w14:paraId="70EACDF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ED658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5C1D2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8D6E4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F7841C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ED098A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Publish and disseminate public notice.</w:t>
            </w:r>
          </w:p>
        </w:tc>
        <w:tc>
          <w:tcPr>
            <w:tcW w:w="1260" w:type="dxa"/>
          </w:tcPr>
          <w:p w14:paraId="537D6E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08D04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2C095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B6E3F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87E767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3817FD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consideration of any public comments.</w:t>
            </w:r>
          </w:p>
        </w:tc>
        <w:tc>
          <w:tcPr>
            <w:tcW w:w="1260" w:type="dxa"/>
          </w:tcPr>
          <w:p w14:paraId="3A12F6B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8F6B2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0E722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E3D80A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92414E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6948D2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Issue environmental impact statement (if applicable).</w:t>
            </w:r>
          </w:p>
        </w:tc>
        <w:tc>
          <w:tcPr>
            <w:tcW w:w="1260" w:type="dxa"/>
          </w:tcPr>
          <w:p w14:paraId="4BF8C32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64684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01E20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483B9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63FA36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841FEF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release of funds, send certification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DE190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73D5B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DAF76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529C3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D28C4E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26B78F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Clear project of CDBG contract special conditions.</w:t>
            </w:r>
          </w:p>
        </w:tc>
        <w:tc>
          <w:tcPr>
            <w:tcW w:w="1260" w:type="dxa"/>
          </w:tcPr>
          <w:p w14:paraId="100C3C1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6A76E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60645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FF74BE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063F6D0A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70158FED" w14:textId="77777777" w:rsidR="00851B50" w:rsidRPr="00B56F73" w:rsidRDefault="00851B5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Fair Housing/Equal Employment Opportunity</w:t>
            </w:r>
          </w:p>
        </w:tc>
      </w:tr>
      <w:tr w:rsidR="00851B50" w:rsidRPr="00B56F73" w14:paraId="62A6EF6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A46C883" w14:textId="77777777" w:rsidR="00851B50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 a Civil Rights Officer</w:t>
            </w:r>
          </w:p>
        </w:tc>
        <w:tc>
          <w:tcPr>
            <w:tcW w:w="1260" w:type="dxa"/>
          </w:tcPr>
          <w:p w14:paraId="1887260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CBA01C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CA0E6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97D3D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3A07682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93BAF91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Implement and document current and required new activities to affirmatively further fair housing during the contract period.</w:t>
            </w:r>
          </w:p>
        </w:tc>
        <w:tc>
          <w:tcPr>
            <w:tcW w:w="1260" w:type="dxa"/>
          </w:tcPr>
          <w:p w14:paraId="41CB236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19ABBD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DE478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6AE60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0417168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9341A5A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 Citizen Participation Plan including grievance procedures</w:t>
            </w:r>
          </w:p>
        </w:tc>
        <w:tc>
          <w:tcPr>
            <w:tcW w:w="1260" w:type="dxa"/>
          </w:tcPr>
          <w:p w14:paraId="6EE3DBA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6E0077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149FA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33CF1D9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7CAB675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4C82D4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resolutions and/adopt policy regarding civil rights</w:t>
            </w:r>
          </w:p>
        </w:tc>
        <w:tc>
          <w:tcPr>
            <w:tcW w:w="1260" w:type="dxa"/>
          </w:tcPr>
          <w:p w14:paraId="0E7D0C41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4BD3D4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0A716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1ACC918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6EC0729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6A9968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53CBC">
              <w:rPr>
                <w:rFonts w:ascii="Arial" w:hAnsi="Arial" w:cs="Arial"/>
                <w:sz w:val="20"/>
                <w:szCs w:val="20"/>
              </w:rPr>
              <w:t xml:space="preserve">nondiscrimination / EO </w:t>
            </w:r>
          </w:p>
        </w:tc>
        <w:tc>
          <w:tcPr>
            <w:tcW w:w="1260" w:type="dxa"/>
          </w:tcPr>
          <w:p w14:paraId="4301A6E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6D5D5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A28F8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68D50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53AA98E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7F8BB8F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Secti</w:t>
            </w:r>
            <w:r w:rsidR="00E53CBC">
              <w:rPr>
                <w:rFonts w:ascii="Arial" w:hAnsi="Arial" w:cs="Arial"/>
                <w:sz w:val="20"/>
                <w:szCs w:val="20"/>
              </w:rPr>
              <w:t xml:space="preserve">on 3 </w:t>
            </w:r>
          </w:p>
        </w:tc>
        <w:tc>
          <w:tcPr>
            <w:tcW w:w="1260" w:type="dxa"/>
          </w:tcPr>
          <w:p w14:paraId="4C40397C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EA306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4F978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57564D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0824061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2B86EA5" w14:textId="77777777" w:rsidR="00851B50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Excessive Force</w:t>
            </w:r>
          </w:p>
        </w:tc>
        <w:tc>
          <w:tcPr>
            <w:tcW w:w="1260" w:type="dxa"/>
          </w:tcPr>
          <w:p w14:paraId="0879878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51533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F1FA2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17C66D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1442033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9094BB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Section 504 requirements</w:t>
            </w:r>
          </w:p>
        </w:tc>
        <w:tc>
          <w:tcPr>
            <w:tcW w:w="1260" w:type="dxa"/>
          </w:tcPr>
          <w:p w14:paraId="24AA576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E8CBB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BDA2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34D36F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1164417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382F169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Affirmative Fair Housing</w:t>
            </w:r>
          </w:p>
        </w:tc>
        <w:tc>
          <w:tcPr>
            <w:tcW w:w="1260" w:type="dxa"/>
          </w:tcPr>
          <w:p w14:paraId="1174101B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9A8FCF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8BD449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F5BD76D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158F3AA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E2F8BE1" w14:textId="77777777" w:rsidR="00E53CBC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Limited English Proficiency Standards</w:t>
            </w:r>
          </w:p>
        </w:tc>
        <w:tc>
          <w:tcPr>
            <w:tcW w:w="1260" w:type="dxa"/>
          </w:tcPr>
          <w:p w14:paraId="11160BEF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D49775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C32FDC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0FC1EC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794F7D7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2C9C9D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Monitor construction contractor to ensure that all required equal opportunity regulations have been followed.</w:t>
            </w:r>
          </w:p>
        </w:tc>
        <w:tc>
          <w:tcPr>
            <w:tcW w:w="1260" w:type="dxa"/>
          </w:tcPr>
          <w:p w14:paraId="02505D2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11545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DC6A0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9DCDE7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32A8B1D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98CBF8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Include all applicable equal opportunity provisions and certifications in bid packet</w:t>
            </w:r>
          </w:p>
        </w:tc>
        <w:tc>
          <w:tcPr>
            <w:tcW w:w="1260" w:type="dxa"/>
          </w:tcPr>
          <w:p w14:paraId="279B952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B5B231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81BE0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64875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12FC1E5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CBAE5B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Section 3 Plan</w:t>
            </w:r>
          </w:p>
        </w:tc>
        <w:tc>
          <w:tcPr>
            <w:tcW w:w="1260" w:type="dxa"/>
          </w:tcPr>
          <w:p w14:paraId="790B4CD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F7FCA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263E54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B31DD1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43924F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D23C42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Civil Rights Certification</w:t>
            </w:r>
          </w:p>
        </w:tc>
        <w:tc>
          <w:tcPr>
            <w:tcW w:w="1260" w:type="dxa"/>
          </w:tcPr>
          <w:p w14:paraId="10298F0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6188B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6A7A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51A7CF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902EE2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F4CD12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affirmative steps assisting SBE, MBE, and WBE’s</w:t>
            </w:r>
          </w:p>
        </w:tc>
        <w:tc>
          <w:tcPr>
            <w:tcW w:w="1260" w:type="dxa"/>
          </w:tcPr>
          <w:p w14:paraId="0100BDC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7E4C4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3FE0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994B57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2E3DDF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077FA8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EO &amp; Sec. 3 Clause in contracts</w:t>
            </w:r>
          </w:p>
        </w:tc>
        <w:tc>
          <w:tcPr>
            <w:tcW w:w="1260" w:type="dxa"/>
          </w:tcPr>
          <w:p w14:paraId="05D3FAF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50C13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10ED6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570C93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B9CB72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AC6C27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Document/report all final project beneficiaries by ethnicity and gender.</w:t>
            </w:r>
          </w:p>
        </w:tc>
        <w:tc>
          <w:tcPr>
            <w:tcW w:w="1260" w:type="dxa"/>
          </w:tcPr>
          <w:p w14:paraId="561F2D7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21019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467D8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4B94E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14:paraId="7B33269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62B9E27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A85CA7">
              <w:rPr>
                <w:rFonts w:ascii="Arial" w:hAnsi="Arial" w:cs="Arial"/>
                <w:sz w:val="20"/>
                <w:szCs w:val="20"/>
              </w:rPr>
              <w:t>form at least one AFFH activity</w:t>
            </w:r>
          </w:p>
        </w:tc>
        <w:tc>
          <w:tcPr>
            <w:tcW w:w="1260" w:type="dxa"/>
          </w:tcPr>
          <w:p w14:paraId="725EF41D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7F459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5BEE3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A91263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E9EE4D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45D869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 grievance procedures, 504 policy, and AFFH resolution/ordinance</w:t>
            </w:r>
          </w:p>
        </w:tc>
        <w:tc>
          <w:tcPr>
            <w:tcW w:w="1260" w:type="dxa"/>
          </w:tcPr>
          <w:p w14:paraId="430221C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D5D88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0B71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0DBE2F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14:paraId="53A302A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0BDCE0B" w14:textId="77777777" w:rsidR="00037BD2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and maintain records</w:t>
            </w:r>
          </w:p>
        </w:tc>
        <w:tc>
          <w:tcPr>
            <w:tcW w:w="1260" w:type="dxa"/>
          </w:tcPr>
          <w:p w14:paraId="7C964FD6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81CEC3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E5D8CB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BAC84C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3EADF9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FAA4C17" w14:textId="77777777"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35CC6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EF27D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750B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53F995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C05B77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491AD00" w14:textId="77777777"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C. Financial Management</w:t>
            </w:r>
          </w:p>
        </w:tc>
        <w:tc>
          <w:tcPr>
            <w:tcW w:w="1260" w:type="dxa"/>
          </w:tcPr>
          <w:p w14:paraId="13A6DB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4C0D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A2B49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7F7E47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CBDF0C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25C86E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a completed audit report for the most recent fiscal year prior to contract date.  Audits older than 9 months prior to the contract date will not be accepted.</w:t>
            </w:r>
          </w:p>
        </w:tc>
        <w:tc>
          <w:tcPr>
            <w:tcW w:w="1260" w:type="dxa"/>
          </w:tcPr>
          <w:p w14:paraId="12B045F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95D8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06492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323F9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C296E0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DC9C36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Complete Direct Deposit Authorization Form.</w:t>
            </w:r>
          </w:p>
        </w:tc>
        <w:tc>
          <w:tcPr>
            <w:tcW w:w="1260" w:type="dxa"/>
          </w:tcPr>
          <w:p w14:paraId="10591A9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E994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2A307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29368D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AFF127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C6FA4D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CDBG non-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interest bearing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 xml:space="preserve"> checking account.</w:t>
            </w:r>
          </w:p>
        </w:tc>
        <w:tc>
          <w:tcPr>
            <w:tcW w:w="1260" w:type="dxa"/>
          </w:tcPr>
          <w:p w14:paraId="7212B35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76695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B427E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6C18C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F6F473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6740AF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 xml:space="preserve"> the Contractor's Depository/Authorized Signatory Designation 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D668C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D434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89BC4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07C07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F81995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B0B9C1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Secure surety bonding for individuals having access to project assets, accounting records or checks related to the CDBG contract.</w:t>
            </w:r>
          </w:p>
        </w:tc>
        <w:tc>
          <w:tcPr>
            <w:tcW w:w="1260" w:type="dxa"/>
          </w:tcPr>
          <w:p w14:paraId="376FDE1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A914E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94440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10387E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7E6672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9E3573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financial records consisting of registers, journals, and ledgers.</w:t>
            </w:r>
          </w:p>
        </w:tc>
        <w:tc>
          <w:tcPr>
            <w:tcW w:w="1260" w:type="dxa"/>
          </w:tcPr>
          <w:p w14:paraId="5195F24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CA66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09572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661257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8C14CC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D0FE36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(city/county) CDBG accounting operations.</w:t>
            </w:r>
          </w:p>
        </w:tc>
        <w:tc>
          <w:tcPr>
            <w:tcW w:w="1260" w:type="dxa"/>
          </w:tcPr>
          <w:p w14:paraId="25932AD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DFB78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9070B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E40D89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4F885A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AAC46A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Execute drawdown requests</w:t>
            </w:r>
          </w:p>
        </w:tc>
        <w:tc>
          <w:tcPr>
            <w:tcW w:w="1260" w:type="dxa"/>
          </w:tcPr>
          <w:p w14:paraId="2E1FBAB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4A682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8A751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9B9B8F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7D1F10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D2C804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Review invoices received for payment and file back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up documentation</w:t>
            </w:r>
          </w:p>
        </w:tc>
        <w:tc>
          <w:tcPr>
            <w:tcW w:w="1260" w:type="dxa"/>
          </w:tcPr>
          <w:p w14:paraId="3F4131F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27210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2B083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0E838A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57A199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C18604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c. Draft checks</w:t>
            </w:r>
          </w:p>
        </w:tc>
        <w:tc>
          <w:tcPr>
            <w:tcW w:w="1260" w:type="dxa"/>
          </w:tcPr>
          <w:p w14:paraId="0E32494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3104B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8E28D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9C0689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DCDE69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834856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Pay invoices</w:t>
            </w:r>
          </w:p>
        </w:tc>
        <w:tc>
          <w:tcPr>
            <w:tcW w:w="1260" w:type="dxa"/>
          </w:tcPr>
          <w:p w14:paraId="71EFA30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4F1E9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562E4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3AFB7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C80BD6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F14DB7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e. Enter transactions in books</w:t>
            </w:r>
          </w:p>
        </w:tc>
        <w:tc>
          <w:tcPr>
            <w:tcW w:w="1260" w:type="dxa"/>
          </w:tcPr>
          <w:p w14:paraId="7E345A8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82591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9FC19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3D34EC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09DC02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1EE948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f.  Reconcile bank statements</w:t>
            </w:r>
          </w:p>
        </w:tc>
        <w:tc>
          <w:tcPr>
            <w:tcW w:w="1260" w:type="dxa"/>
          </w:tcPr>
          <w:p w14:paraId="48C4A16F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72077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95993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D2431F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3017CF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EE14F7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g. Prepare financial reports</w:t>
            </w:r>
          </w:p>
        </w:tc>
        <w:tc>
          <w:tcPr>
            <w:tcW w:w="1260" w:type="dxa"/>
          </w:tcPr>
          <w:p w14:paraId="34B2640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B3DAD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DF982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DD5B3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0CBA46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B24C33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handle the use of CDBG program income,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62C00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6D56E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AAF87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E0BABD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8D7AA00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7F6DF833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D. Reporting</w:t>
            </w:r>
          </w:p>
        </w:tc>
      </w:tr>
      <w:tr w:rsidR="00B1699F" w:rsidRPr="00B56F73" w14:paraId="2CF81F1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4A1840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maintain all required project reports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35241E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B71A7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7E9E5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08C99E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147487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5CD5A5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Quarterly reports</w:t>
            </w:r>
          </w:p>
        </w:tc>
        <w:tc>
          <w:tcPr>
            <w:tcW w:w="1260" w:type="dxa"/>
          </w:tcPr>
          <w:p w14:paraId="7210C9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0F846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5726C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77857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0ACC69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6B5010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Compliance reports (labor compliance, etc.)</w:t>
            </w:r>
          </w:p>
        </w:tc>
        <w:tc>
          <w:tcPr>
            <w:tcW w:w="1260" w:type="dxa"/>
          </w:tcPr>
          <w:p w14:paraId="58F67CE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21BB2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6755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8A0ECE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180D4E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F4B479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c. Financial Interest Reports</w:t>
            </w:r>
          </w:p>
        </w:tc>
        <w:tc>
          <w:tcPr>
            <w:tcW w:w="1260" w:type="dxa"/>
          </w:tcPr>
          <w:p w14:paraId="1605BF8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9056F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64DD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908D1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78D6DD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673F12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Fu</w:t>
            </w:r>
            <w:r>
              <w:rPr>
                <w:rFonts w:ascii="Arial" w:hAnsi="Arial" w:cs="Arial"/>
                <w:sz w:val="20"/>
                <w:szCs w:val="20"/>
              </w:rPr>
              <w:t xml:space="preserve">nding Sources Disclosure </w:t>
            </w:r>
          </w:p>
        </w:tc>
        <w:tc>
          <w:tcPr>
            <w:tcW w:w="1260" w:type="dxa"/>
          </w:tcPr>
          <w:p w14:paraId="68F6C26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8CC3E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56B7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E394EB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9125F0C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17BC97A5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E. Contract Amendments</w:t>
            </w:r>
          </w:p>
        </w:tc>
      </w:tr>
      <w:tr w:rsidR="00B1699F" w:rsidRPr="00B56F73" w14:paraId="2F84B95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0D51B7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Monitor project to determine necessity of amendments to CDBG contract (i.e. change orders, high or low bids, design changes,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8C52D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53DAE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28C7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CD481C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B3EC29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1C7220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documentation necessary for amending the CDBG contract.</w:t>
            </w:r>
          </w:p>
        </w:tc>
        <w:tc>
          <w:tcPr>
            <w:tcW w:w="1260" w:type="dxa"/>
          </w:tcPr>
          <w:p w14:paraId="1F718E8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75DA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47DFC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660D10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0975A7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1BB1F2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re-assessment of environmental clearance for any program amendments.</w:t>
            </w:r>
          </w:p>
        </w:tc>
        <w:tc>
          <w:tcPr>
            <w:tcW w:w="1260" w:type="dxa"/>
          </w:tcPr>
          <w:p w14:paraId="42A6D2E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F63A3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2531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EDD08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55B0F29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0975556E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F. Real Property Acquisition</w:t>
            </w:r>
          </w:p>
        </w:tc>
      </w:tr>
      <w:tr w:rsidR="00B1699F" w:rsidRPr="00B56F73" w14:paraId="4382B7E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1618C8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necessity for any acquisition activities for the CDBG project.</w:t>
            </w:r>
          </w:p>
        </w:tc>
        <w:tc>
          <w:tcPr>
            <w:tcW w:w="1260" w:type="dxa"/>
          </w:tcPr>
          <w:p w14:paraId="565A1CB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0D9A3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E1E6C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5E4B7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8ACE7F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8D6DDD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required reports concerning acquisition activities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0818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9EF43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0B557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DDAA9B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144909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C4C6B9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documentation of ownership for recipient-owned property and or rights-of-way (R.O.W).</w:t>
            </w:r>
          </w:p>
        </w:tc>
        <w:tc>
          <w:tcPr>
            <w:tcW w:w="1260" w:type="dxa"/>
          </w:tcPr>
          <w:p w14:paraId="5AC9414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DAE39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59EFA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A4C6E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69FB8E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E6B8E9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 separate acquisition file for each parcel of real property acquired.</w:t>
            </w:r>
          </w:p>
        </w:tc>
        <w:tc>
          <w:tcPr>
            <w:tcW w:w="1260" w:type="dxa"/>
          </w:tcPr>
          <w:p w14:paraId="5F4A880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52605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45FE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03FB21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DB6687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88557A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necessary method(s) for acquiring real property (easements/R.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O.W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7E7F699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01D4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4A3F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97F8FA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D5282C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9D14CD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and distribute correspondence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property owners.</w:t>
            </w:r>
          </w:p>
        </w:tc>
        <w:tc>
          <w:tcPr>
            <w:tcW w:w="1260" w:type="dxa"/>
          </w:tcPr>
          <w:p w14:paraId="7D7E41E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B40F2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B6B80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1BE51B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FA1E03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1709C5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descriptions of easements.</w:t>
            </w:r>
          </w:p>
        </w:tc>
        <w:tc>
          <w:tcPr>
            <w:tcW w:w="1260" w:type="dxa"/>
          </w:tcPr>
          <w:p w14:paraId="582B3D8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E34DA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2742D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3CAC1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C6756E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023883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lastRenderedPageBreak/>
              <w:t>Prepare property appraisals.</w:t>
            </w:r>
          </w:p>
        </w:tc>
        <w:tc>
          <w:tcPr>
            <w:tcW w:w="1260" w:type="dxa"/>
          </w:tcPr>
          <w:p w14:paraId="0E2E08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0E40D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D93F1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56DCF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C94CB0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37EBD9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Negotiate with property owner(s). </w:t>
            </w:r>
          </w:p>
        </w:tc>
        <w:tc>
          <w:tcPr>
            <w:tcW w:w="1260" w:type="dxa"/>
          </w:tcPr>
          <w:p w14:paraId="303BBDC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ECE53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22725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88EA6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BD56FD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33EB1E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File deeds with County Clerk.</w:t>
            </w:r>
          </w:p>
        </w:tc>
        <w:tc>
          <w:tcPr>
            <w:tcW w:w="1260" w:type="dxa"/>
          </w:tcPr>
          <w:p w14:paraId="473CAE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FAC4F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63DA2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9B4E58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07383B1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062F5243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G. Force Account</w:t>
            </w:r>
          </w:p>
        </w:tc>
      </w:tr>
      <w:tr w:rsidR="00B1699F" w:rsidRPr="00B56F73" w14:paraId="1F94EA2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A9015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if/what CDBG contract activities will be carried out in whole or in part via force account labor.</w:t>
            </w:r>
          </w:p>
        </w:tc>
        <w:tc>
          <w:tcPr>
            <w:tcW w:w="1260" w:type="dxa"/>
          </w:tcPr>
          <w:p w14:paraId="149DBCF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7EF8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5D020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323CD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039006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EE8221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necessity for hiring temporary employees to carry out CDBG contract activities.</w:t>
            </w:r>
          </w:p>
        </w:tc>
        <w:tc>
          <w:tcPr>
            <w:tcW w:w="1260" w:type="dxa"/>
          </w:tcPr>
          <w:p w14:paraId="1A70246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31FD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E3898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F1EEB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6E2BCB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5D1DF5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document expenditures associated with local administration of the project.</w:t>
            </w:r>
          </w:p>
        </w:tc>
        <w:tc>
          <w:tcPr>
            <w:tcW w:w="1260" w:type="dxa"/>
          </w:tcPr>
          <w:p w14:paraId="3F71D79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694EB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FCC00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A5FC3A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0122E6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36E451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policy for any property/equipment purchased or leased and maintain CDBG Property Management Register.</w:t>
            </w:r>
          </w:p>
        </w:tc>
        <w:tc>
          <w:tcPr>
            <w:tcW w:w="1260" w:type="dxa"/>
          </w:tcPr>
          <w:p w14:paraId="485C8AC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4583F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5262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BF5643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DBFF24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48A2A0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14:paraId="537A88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DB8A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5D4F4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B73D8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DAFEDF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7BE7B4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plans/specifications to appropriate agency(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) and obtain clearance(s).</w:t>
            </w:r>
          </w:p>
        </w:tc>
        <w:tc>
          <w:tcPr>
            <w:tcW w:w="1260" w:type="dxa"/>
          </w:tcPr>
          <w:p w14:paraId="618BB8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375CC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FC33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F201AC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50CF64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148832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adequate documentation of personnel, equipment, and materials used and their costs.</w:t>
            </w:r>
          </w:p>
        </w:tc>
        <w:tc>
          <w:tcPr>
            <w:tcW w:w="1260" w:type="dxa"/>
          </w:tcPr>
          <w:p w14:paraId="65DD57D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80EFE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7FA4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3CAC5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295BF9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D4FCEA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the leasing/rental/depreciation costs of all property/ equipment paid with CDBG funds.</w:t>
            </w:r>
          </w:p>
        </w:tc>
        <w:tc>
          <w:tcPr>
            <w:tcW w:w="1260" w:type="dxa"/>
          </w:tcPr>
          <w:p w14:paraId="29B737C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E4A59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B15DD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969956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B8C08D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5E45B5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Assure and document compliance with all federal and state requirements related to equal employment opportunity.</w:t>
            </w:r>
          </w:p>
        </w:tc>
        <w:tc>
          <w:tcPr>
            <w:tcW w:w="1260" w:type="dxa"/>
          </w:tcPr>
          <w:p w14:paraId="74914E7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7BB24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73044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877809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EE9B38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63B71C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compliance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the minimum wage &amp; overtime pay provisions of the Fair Labor Standards Act for local government employees.</w:t>
            </w:r>
          </w:p>
        </w:tc>
        <w:tc>
          <w:tcPr>
            <w:tcW w:w="1260" w:type="dxa"/>
          </w:tcPr>
          <w:p w14:paraId="718995B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41A24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FBC0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B217DF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A5E85" w14:textId="77777777"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7EE07A68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B2911E6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11A0688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51D66020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2832931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742205E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14:paraId="0DFF4329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04C4D3D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Project Construction Through the Contract</w:t>
            </w:r>
          </w:p>
        </w:tc>
      </w:tr>
      <w:tr w:rsidR="00E72400" w:rsidRPr="00B56F73" w14:paraId="7261A4F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4C038E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14:paraId="2D5330C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2699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192A3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750C3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0EBDCF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701960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plans/specifications to appropriate agency(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) and obtain clearance(s).</w:t>
            </w:r>
          </w:p>
        </w:tc>
        <w:tc>
          <w:tcPr>
            <w:tcW w:w="1260" w:type="dxa"/>
          </w:tcPr>
          <w:p w14:paraId="02E57AB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A16EB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21FB3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6B034F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F654FA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388BA4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in writing of name, address, and phone number of appointed local labor standards compliance officer.</w:t>
            </w:r>
          </w:p>
        </w:tc>
        <w:tc>
          <w:tcPr>
            <w:tcW w:w="1260" w:type="dxa"/>
          </w:tcPr>
          <w:p w14:paraId="4F5F522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E018A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1FBBF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7B4DD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6C437B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CAC7AE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wage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>U.S. Dept of Labor website.</w:t>
            </w:r>
          </w:p>
        </w:tc>
        <w:tc>
          <w:tcPr>
            <w:tcW w:w="1260" w:type="dxa"/>
          </w:tcPr>
          <w:p w14:paraId="4FF3B83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EF476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9365C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AB46CF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0F489A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09B0D8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and document price quotes for any items procured through small purchase 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761B80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DE884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204AE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FE5E0F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819F22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050787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bid packet/contract documents.</w:t>
            </w:r>
          </w:p>
        </w:tc>
        <w:tc>
          <w:tcPr>
            <w:tcW w:w="1260" w:type="dxa"/>
          </w:tcPr>
          <w:p w14:paraId="7A29858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F47D4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6388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562531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B665E2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66C358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for bids.</w:t>
            </w:r>
          </w:p>
        </w:tc>
        <w:tc>
          <w:tcPr>
            <w:tcW w:w="1260" w:type="dxa"/>
          </w:tcPr>
          <w:p w14:paraId="604EA16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930E6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9CC71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88F456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EA880B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136E0E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the wage decision is current /Ten Day Confirmation Form. </w:t>
            </w:r>
          </w:p>
        </w:tc>
        <w:tc>
          <w:tcPr>
            <w:tcW w:w="1260" w:type="dxa"/>
          </w:tcPr>
          <w:p w14:paraId="115FA70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96D96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204BC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507933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5DF892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15F12D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Incorporate 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any and all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 xml:space="preserve"> wage rate modifications or supersede as via bid addendum (if applicable).</w:t>
            </w:r>
          </w:p>
        </w:tc>
        <w:tc>
          <w:tcPr>
            <w:tcW w:w="1260" w:type="dxa"/>
          </w:tcPr>
          <w:p w14:paraId="7761E56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B1FA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E90A6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33FE92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9CD3F2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B9E7CA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bid opening.</w:t>
            </w:r>
          </w:p>
        </w:tc>
        <w:tc>
          <w:tcPr>
            <w:tcW w:w="1260" w:type="dxa"/>
          </w:tcPr>
          <w:p w14:paraId="6A2115C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4DE1A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D622B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1FE09D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F58448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1FC62C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Tabulate bids and check for completeness and accuracy.</w:t>
            </w:r>
          </w:p>
        </w:tc>
        <w:tc>
          <w:tcPr>
            <w:tcW w:w="1260" w:type="dxa"/>
          </w:tcPr>
          <w:p w14:paraId="2A67560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5CE2B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71CCC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7CA1A1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A3D101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84A4DF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Maintain minutes of bid opening. </w:t>
            </w:r>
          </w:p>
        </w:tc>
        <w:tc>
          <w:tcPr>
            <w:tcW w:w="1260" w:type="dxa"/>
          </w:tcPr>
          <w:p w14:paraId="359D72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2EBE2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41202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D7A5C8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20675CB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39E58A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service provider/contractor is eligible through SAM.gov.</w:t>
            </w:r>
          </w:p>
        </w:tc>
        <w:tc>
          <w:tcPr>
            <w:tcW w:w="1260" w:type="dxa"/>
          </w:tcPr>
          <w:p w14:paraId="3CBB0D74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FE35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C2913F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84B00B7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0E1F47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85D02C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file – Labor Standards Record </w:t>
            </w:r>
          </w:p>
        </w:tc>
        <w:tc>
          <w:tcPr>
            <w:tcW w:w="1260" w:type="dxa"/>
          </w:tcPr>
          <w:p w14:paraId="6340FA9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D957D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0B40F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1C86BF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02C521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76B4F2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construction contract.</w:t>
            </w:r>
          </w:p>
        </w:tc>
        <w:tc>
          <w:tcPr>
            <w:tcW w:w="1260" w:type="dxa"/>
          </w:tcPr>
          <w:p w14:paraId="4AC80BD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7B294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EC1B8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EE9F3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A458E5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F56571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Award construction contract.</w:t>
            </w:r>
          </w:p>
        </w:tc>
        <w:tc>
          <w:tcPr>
            <w:tcW w:w="1260" w:type="dxa"/>
          </w:tcPr>
          <w:p w14:paraId="3E579DD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4F197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900A2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3E3191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48CF37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972B8C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Send notices of contract award and pre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construction conference to construction company.</w:t>
            </w:r>
          </w:p>
        </w:tc>
        <w:tc>
          <w:tcPr>
            <w:tcW w:w="1260" w:type="dxa"/>
          </w:tcPr>
          <w:p w14:paraId="6126CEC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896F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25662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DCD359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9CE466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E65C6F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Hold pre-construction conference and prepare copy of report/minutes.</w:t>
            </w:r>
          </w:p>
        </w:tc>
        <w:tc>
          <w:tcPr>
            <w:tcW w:w="1260" w:type="dxa"/>
          </w:tcPr>
          <w:p w14:paraId="018EF9B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0F220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99F92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DF84DD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80CE4B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96FEAC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any reports of additional classification and rates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FD7A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51BE7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04EB6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0C7477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712BA0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1AFF7F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>
              <w:rPr>
                <w:rFonts w:ascii="Arial" w:hAnsi="Arial" w:cs="Arial"/>
                <w:sz w:val="20"/>
                <w:szCs w:val="20"/>
              </w:rPr>
              <w:t>Labor Standards Record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C85A8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45D5C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7A43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CD29E6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427CBE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4770FE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weekly payrolls, including compliance enforcement.</w:t>
            </w:r>
          </w:p>
        </w:tc>
        <w:tc>
          <w:tcPr>
            <w:tcW w:w="1260" w:type="dxa"/>
          </w:tcPr>
          <w:p w14:paraId="56AB0D8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33D03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86AD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CB8447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2EA6D1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5C5E64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employee interviews.</w:t>
            </w:r>
          </w:p>
        </w:tc>
        <w:tc>
          <w:tcPr>
            <w:tcW w:w="1260" w:type="dxa"/>
          </w:tcPr>
          <w:p w14:paraId="34204D0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38869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91639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A786C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D1D5CB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667DB4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Process all change orders approved by the Grant Recipient and the project engineer and submit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prior to execution with construction contractor.</w:t>
            </w:r>
          </w:p>
        </w:tc>
        <w:tc>
          <w:tcPr>
            <w:tcW w:w="1260" w:type="dxa"/>
          </w:tcPr>
          <w:p w14:paraId="295511E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9CD19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206AC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AE7DD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5C85BD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A7AD59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interim/final inspections.</w:t>
            </w:r>
          </w:p>
        </w:tc>
        <w:tc>
          <w:tcPr>
            <w:tcW w:w="1260" w:type="dxa"/>
          </w:tcPr>
          <w:p w14:paraId="1561A88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8BEBC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E056B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16B207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668E812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2789B0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and submit Certificate of Construction Completion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DF42E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16E4C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5361A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1D57EA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BDEA1C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19BC9E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Final Wage Compliance Report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709CF10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D7015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5B4D3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ACD11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78758A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6F1D05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Make final payment.</w:t>
            </w:r>
          </w:p>
        </w:tc>
        <w:tc>
          <w:tcPr>
            <w:tcW w:w="1260" w:type="dxa"/>
          </w:tcPr>
          <w:p w14:paraId="65D3AE5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D52E8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66DDD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59510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110C7" w14:textId="77777777"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18A140C2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CD83C7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634528D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F3C4E6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77992CF1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A5E243E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14:paraId="5037CAA6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7D3E0AF8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Audit/Closeout</w:t>
            </w:r>
          </w:p>
        </w:tc>
      </w:tr>
      <w:tr w:rsidR="00E72400" w:rsidRPr="00B56F73" w14:paraId="2DA3E51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766143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and conduct a Final Public Hearing.</w:t>
            </w:r>
          </w:p>
        </w:tc>
        <w:tc>
          <w:tcPr>
            <w:tcW w:w="1260" w:type="dxa"/>
          </w:tcPr>
          <w:p w14:paraId="7221D6D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3B1E8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0E7AE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08DDEA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7EA0DD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39797B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the Project Completion Report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9A324F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CDCC0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19208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B00C74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7BDAEA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922C90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Respond to all monitoring findings by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86E10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7432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3A1E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157289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4F98E1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2E22F8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third-party claims to the project.</w:t>
            </w:r>
          </w:p>
        </w:tc>
        <w:tc>
          <w:tcPr>
            <w:tcW w:w="1260" w:type="dxa"/>
          </w:tcPr>
          <w:p w14:paraId="2A465FB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D25A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E3DFD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90FFA1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BE3321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4CD8E8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Provide the auditor with copies of CDBG audit guidelines.</w:t>
            </w:r>
          </w:p>
        </w:tc>
        <w:tc>
          <w:tcPr>
            <w:tcW w:w="1260" w:type="dxa"/>
          </w:tcPr>
          <w:p w14:paraId="4CE1C06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9E6CA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B48F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6EA0C3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127B04C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606226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audit.</w:t>
            </w:r>
          </w:p>
        </w:tc>
        <w:tc>
          <w:tcPr>
            <w:tcW w:w="1260" w:type="dxa"/>
          </w:tcPr>
          <w:p w14:paraId="6461C4A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C1CCE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DD8C8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C65317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655F1A9" w14:textId="77777777" w:rsidTr="00851B50">
        <w:trPr>
          <w:cantSplit/>
        </w:trPr>
        <w:tc>
          <w:tcPr>
            <w:tcW w:w="5148" w:type="dxa"/>
            <w:tcBorders>
              <w:left w:val="nil"/>
              <w:bottom w:val="single" w:sz="6" w:space="0" w:color="auto"/>
            </w:tcBorders>
          </w:tcPr>
          <w:p w14:paraId="3AA3161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audit report to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1D928EC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1A7D154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BA6379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nil"/>
            </w:tcBorders>
          </w:tcPr>
          <w:p w14:paraId="42AF337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085A2FC" w14:textId="77777777" w:rsidTr="00851B50">
        <w:trPr>
          <w:cantSplit/>
        </w:trPr>
        <w:tc>
          <w:tcPr>
            <w:tcW w:w="5148" w:type="dxa"/>
            <w:tcBorders>
              <w:left w:val="nil"/>
              <w:bottom w:val="single" w:sz="12" w:space="0" w:color="auto"/>
            </w:tcBorders>
          </w:tcPr>
          <w:p w14:paraId="3A24B84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audit findings.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DBEA4D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5C650D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417998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</w:tcPr>
          <w:p w14:paraId="38689E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A7417" w14:textId="77777777" w:rsidR="00E72400" w:rsidRPr="00B56F73" w:rsidRDefault="00E72400" w:rsidP="00E724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0ED46855" w14:textId="77777777" w:rsidR="007E2129" w:rsidRDefault="007E2129" w:rsidP="00E72400"/>
    <w:sectPr w:rsidR="007E2129" w:rsidSect="00E72400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1A1E" w14:textId="77777777" w:rsidR="00C6130C" w:rsidRDefault="00C6130C" w:rsidP="00C6130C">
      <w:r>
        <w:separator/>
      </w:r>
    </w:p>
  </w:endnote>
  <w:endnote w:type="continuationSeparator" w:id="0">
    <w:p w14:paraId="718EE294" w14:textId="77777777" w:rsidR="00C6130C" w:rsidRDefault="00C6130C" w:rsidP="00C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C3AB" w14:textId="77777777" w:rsidR="00C6130C" w:rsidRDefault="00C6130C">
    <w:pPr>
      <w:pStyle w:val="Footer"/>
    </w:pPr>
  </w:p>
  <w:p w14:paraId="15BC3816" w14:textId="1A55ED44" w:rsidR="00C6130C" w:rsidRPr="00DD57CA" w:rsidRDefault="004A54B9">
    <w:pPr>
      <w:pStyle w:val="Footer"/>
      <w:rPr>
        <w:rFonts w:ascii="Arial" w:hAnsi="Arial" w:cs="Arial"/>
        <w:sz w:val="20"/>
        <w:szCs w:val="21"/>
      </w:rPr>
    </w:pPr>
    <w:r w:rsidRPr="00DD57CA">
      <w:rPr>
        <w:rFonts w:ascii="Arial" w:hAnsi="Arial" w:cs="Arial"/>
        <w:sz w:val="20"/>
        <w:szCs w:val="21"/>
      </w:rPr>
      <w:t>09/01</w:t>
    </w:r>
    <w:r w:rsidR="00DD57CA" w:rsidRPr="00DD57CA">
      <w:rPr>
        <w:rFonts w:ascii="Arial" w:hAnsi="Arial" w:cs="Arial"/>
        <w:sz w:val="20"/>
        <w:szCs w:val="21"/>
      </w:rPr>
      <w:t>/20</w:t>
    </w:r>
    <w:r w:rsidR="00E24130">
      <w:rPr>
        <w:rFonts w:ascii="Arial" w:hAnsi="Arial" w:cs="Arial"/>
        <w:sz w:val="20"/>
        <w:szCs w:val="21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2D6B" w14:textId="77777777" w:rsidR="00C6130C" w:rsidRDefault="00C6130C" w:rsidP="00C6130C">
      <w:r>
        <w:separator/>
      </w:r>
    </w:p>
  </w:footnote>
  <w:footnote w:type="continuationSeparator" w:id="0">
    <w:p w14:paraId="0EE3974A" w14:textId="77777777" w:rsidR="00C6130C" w:rsidRDefault="00C6130C" w:rsidP="00C6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1BDF"/>
    <w:multiLevelType w:val="hybridMultilevel"/>
    <w:tmpl w:val="147C1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00"/>
    <w:rsid w:val="00037BD2"/>
    <w:rsid w:val="001905E7"/>
    <w:rsid w:val="004A54B9"/>
    <w:rsid w:val="004B70F9"/>
    <w:rsid w:val="005C597A"/>
    <w:rsid w:val="006C4900"/>
    <w:rsid w:val="0075440A"/>
    <w:rsid w:val="007E2129"/>
    <w:rsid w:val="007F23D5"/>
    <w:rsid w:val="00851B50"/>
    <w:rsid w:val="0089283E"/>
    <w:rsid w:val="00A85CA7"/>
    <w:rsid w:val="00B1699F"/>
    <w:rsid w:val="00C6130C"/>
    <w:rsid w:val="00DD57CA"/>
    <w:rsid w:val="00E24130"/>
    <w:rsid w:val="00E53CBC"/>
    <w:rsid w:val="00E72400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7D2A"/>
  <w15:docId w15:val="{46FFE8A2-3CC0-480B-B1AA-909B221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  <w:szCs w:val="20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keepLines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line="252" w:lineRule="auto"/>
      <w:ind w:left="288" w:right="288"/>
      <w:contextualSpacing/>
      <w:outlineLvl w:val="2"/>
    </w:pPr>
    <w:rPr>
      <w:szCs w:val="20"/>
    </w:r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keepLines/>
      <w:numPr>
        <w:ilvl w:val="12"/>
      </w:numPr>
      <w:spacing w:line="252" w:lineRule="auto"/>
      <w:ind w:left="432" w:hanging="432"/>
      <w:jc w:val="center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keepLines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spacing w:line="252" w:lineRule="auto"/>
      <w:ind w:left="259" w:hanging="259"/>
      <w:jc w:val="center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keepLines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spacing w:line="252" w:lineRule="auto"/>
      <w:jc w:val="both"/>
      <w:outlineLvl w:val="6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keepLines/>
      <w:numPr>
        <w:ilvl w:val="12"/>
      </w:numPr>
      <w:spacing w:line="252" w:lineRule="auto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keepLines/>
      <w:numPr>
        <w:ilvl w:val="12"/>
      </w:numPr>
      <w:spacing w:line="252" w:lineRule="auto"/>
      <w:jc w:val="right"/>
      <w:outlineLvl w:val="8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keepLines/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keepLines/>
      <w:spacing w:before="240" w:after="60" w:line="252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keepLines/>
      <w:spacing w:line="252" w:lineRule="auto"/>
      <w:ind w:left="7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rsid w:val="00E72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6915-CEA0-4B8F-8514-AEFBA5F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2020-07-31T19:55:00Z</dcterms:created>
  <dcterms:modified xsi:type="dcterms:W3CDTF">2020-08-05T17:17:00Z</dcterms:modified>
</cp:coreProperties>
</file>